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3BE" w:rsidRDefault="009413BE" w:rsidP="009413BE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8</w:t>
      </w:r>
    </w:p>
    <w:p w:rsidR="009413BE" w:rsidRDefault="009413BE" w:rsidP="009413BE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к решению Думы муниципального образования "Жигаловский район" "О внесении изменений в бюджет муниципального образования "Жигаловский район" в решение Думы муниципального образования "Жигаловский район" "О бюджете муниципального образования "Жигаловский район" на 2020 год и плановый период 2021 и 2022 годов" </w:t>
      </w:r>
      <w:bookmarkStart w:id="0" w:name="_GoBack"/>
      <w:r w:rsidRPr="009413BE">
        <w:rPr>
          <w:rFonts w:ascii="Times New Roman" w:hAnsi="Times New Roman"/>
          <w:sz w:val="20"/>
          <w:szCs w:val="20"/>
        </w:rPr>
        <w:t>от "28" апреля 2020г №98.</w:t>
      </w:r>
    </w:p>
    <w:bookmarkEnd w:id="0"/>
    <w:p w:rsidR="009413BE" w:rsidRDefault="009413BE" w:rsidP="009413BE">
      <w:pPr>
        <w:pStyle w:val="ab"/>
        <w:jc w:val="right"/>
        <w:rPr>
          <w:rFonts w:ascii="Times New Roman" w:hAnsi="Times New Roman"/>
          <w:color w:val="000000"/>
          <w:sz w:val="20"/>
          <w:szCs w:val="20"/>
        </w:rPr>
      </w:pPr>
      <w:proofErr w:type="gramStart"/>
      <w:r>
        <w:rPr>
          <w:rFonts w:ascii="Times New Roman" w:hAnsi="Times New Roman"/>
          <w:color w:val="000000"/>
          <w:sz w:val="20"/>
          <w:szCs w:val="20"/>
        </w:rPr>
        <w:t>Приложение  14</w:t>
      </w:r>
      <w:proofErr w:type="gramEnd"/>
    </w:p>
    <w:p w:rsidR="009413BE" w:rsidRDefault="009413BE" w:rsidP="009413BE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к решению Думы муниципального образования "Жигаловский район" "О бюджете муниципального образования "Жигаловский район" на 2020 год и плановый период 2021 и 2022 годов" от 24 декабря 2019 года. № 89</w:t>
      </w:r>
    </w:p>
    <w:p w:rsidR="009413BE" w:rsidRDefault="009413BE" w:rsidP="009413BE">
      <w:pPr>
        <w:rPr>
          <w:rFonts w:ascii="Times New Roman" w:hAnsi="Times New Roman"/>
          <w:sz w:val="20"/>
          <w:szCs w:val="20"/>
        </w:rPr>
      </w:pPr>
    </w:p>
    <w:p w:rsidR="000C03B5" w:rsidRDefault="009413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:rsidR="000C03B5" w:rsidRDefault="009413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ПРЕДОСТАВЛЕНИЯ ИНЫХ МЕЖБЮДЖЕТНЫХ ТРАНСФЕРТОВ БЮДЖЕТАМ ПОСЕЛЕНИЙ, ВХОДЯЩИХ В СОСТАВ ЖИГАЛОВСКОГО РАЙОНА, НА ПОДДЕРЖКУ МЕР ПО ОБЕСПЕЧЕНИЮ СБАЛАНСИРОВАННОСТИ МЕСТНЫХ БЮДЖЕТОВ НА 2020 ГОД И ПЛАНОВЫЙ П</w:t>
      </w:r>
      <w:r>
        <w:rPr>
          <w:rFonts w:ascii="Times New Roman" w:hAnsi="Times New Roman"/>
          <w:sz w:val="28"/>
          <w:szCs w:val="28"/>
        </w:rPr>
        <w:t>ЕРИОД 2021 И 2022 ГОДОВ</w:t>
      </w:r>
    </w:p>
    <w:p w:rsidR="000C03B5" w:rsidRDefault="000C03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C03B5" w:rsidRDefault="009413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Предоставление иных межбюджетных трансфертов бюджетам поселений, входящих в состав Жигаловского района, на поддержку мер по обеспечению сбалансированности местных бюджетов (далее – иные межбюджетные трансферты), осуществляется Ф</w:t>
      </w:r>
      <w:r>
        <w:rPr>
          <w:rFonts w:ascii="Times New Roman" w:hAnsi="Times New Roman"/>
          <w:sz w:val="28"/>
          <w:szCs w:val="28"/>
        </w:rPr>
        <w:t>инансовым управлением муниципального образования «Жигаловский район».</w:t>
      </w:r>
    </w:p>
    <w:p w:rsidR="000C03B5" w:rsidRDefault="009413BE">
      <w:pPr>
        <w:pStyle w:val="ConsPlusNormal"/>
        <w:ind w:firstLine="709"/>
        <w:jc w:val="both"/>
      </w:pPr>
      <w:r>
        <w:t xml:space="preserve">2. Нераспределенный резерв иных межбюджетных трансфертов, формируется на 2020 год в размере 1110,0 </w:t>
      </w:r>
      <w:proofErr w:type="spellStart"/>
      <w:proofErr w:type="gramStart"/>
      <w:r>
        <w:t>тыс.рублей</w:t>
      </w:r>
      <w:proofErr w:type="spellEnd"/>
      <w:proofErr w:type="gramEnd"/>
      <w:r>
        <w:t xml:space="preserve">, на 2021 год в размере 2432,0 </w:t>
      </w:r>
      <w:proofErr w:type="spellStart"/>
      <w:r>
        <w:t>тыс.рублей</w:t>
      </w:r>
      <w:proofErr w:type="spellEnd"/>
      <w:r>
        <w:t xml:space="preserve">, на 2022 год -2510,0 </w:t>
      </w:r>
      <w:proofErr w:type="spellStart"/>
      <w:r>
        <w:t>тыс.рублей</w:t>
      </w:r>
      <w:proofErr w:type="spellEnd"/>
      <w:r>
        <w:t>.</w:t>
      </w:r>
    </w:p>
    <w:p w:rsidR="000C03B5" w:rsidRDefault="009413BE">
      <w:pPr>
        <w:pStyle w:val="ConsPlusNormal"/>
        <w:ind w:firstLine="709"/>
        <w:jc w:val="both"/>
      </w:pPr>
      <w:r>
        <w:t>3.</w:t>
      </w:r>
      <w:r>
        <w:t xml:space="preserve"> Распределение иных межбюджетных трансфертов, осуществляется </w:t>
      </w:r>
      <w:proofErr w:type="gramStart"/>
      <w:r>
        <w:t>путем  внесения</w:t>
      </w:r>
      <w:proofErr w:type="gramEnd"/>
      <w:r>
        <w:t xml:space="preserve"> изменений в настоящее решение, но не позднее 1 декабря 2020 года.</w:t>
      </w:r>
    </w:p>
    <w:p w:rsidR="000C03B5" w:rsidRDefault="009413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Предоставление иных межбюджетных трансфертов осуществляется по коду главного распорядителя бюджетных средств бюджета 903 «Финансовое управление муниципального образования «Жигаловский район», разделу 1400 «Межбюджетные трансферты бюджетам субъектов Росс</w:t>
      </w:r>
      <w:r>
        <w:rPr>
          <w:rFonts w:ascii="Times New Roman" w:hAnsi="Times New Roman"/>
          <w:sz w:val="28"/>
          <w:szCs w:val="28"/>
        </w:rPr>
        <w:t xml:space="preserve">ийской Федерации и муниципальных образований общего характера», подразделу 1403 «Прочие межбюджетные трансферты общего характера», целевой статье 0320120270 «Предоставление межбюджетных трансфертов бюджетам муниципальных образований Жигаловского района на </w:t>
      </w:r>
      <w:r>
        <w:rPr>
          <w:rFonts w:ascii="Times New Roman" w:hAnsi="Times New Roman"/>
          <w:sz w:val="28"/>
          <w:szCs w:val="28"/>
        </w:rPr>
        <w:t>поддержку мер по обеспечению сбалансированности местных бюджетов», виду расходов 540 «Иные межбюджетные трансферты».</w:t>
      </w:r>
    </w:p>
    <w:p w:rsidR="000C03B5" w:rsidRDefault="009413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Предоставление иных межбюджетных трансфертов осуществляется в пределах бюджетных ассигнований, утвержденных районным бюджетом на 2020 го</w:t>
      </w:r>
      <w:r>
        <w:rPr>
          <w:rFonts w:ascii="Times New Roman" w:hAnsi="Times New Roman"/>
          <w:sz w:val="28"/>
          <w:szCs w:val="28"/>
        </w:rPr>
        <w:t>д и на плановый период 2021 и 2022 годов, в соответствии со сводной бюджетной росписью муниципального образования «Жигаловский район».</w:t>
      </w:r>
    </w:p>
    <w:sectPr w:rsidR="000C03B5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03B5"/>
    <w:rsid w:val="000C03B5"/>
    <w:rsid w:val="00941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02297D"/>
  <w15:docId w15:val="{9C12FE56-4EAB-456C-A877-7314DD5C7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locked/>
    <w:rPr>
      <w:rFonts w:ascii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locked/>
    <w:rPr>
      <w:rFonts w:ascii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a">
    <w:name w:val="List Paragraph"/>
    <w:basedOn w:val="a"/>
    <w:uiPriority w:val="99"/>
    <w:qFormat/>
    <w:pPr>
      <w:ind w:left="720"/>
      <w:contextualSpacing/>
    </w:pPr>
  </w:style>
  <w:style w:type="paragraph" w:styleId="ab">
    <w:name w:val="No Spacing"/>
    <w:uiPriority w:val="99"/>
    <w:qFormat/>
    <w:rPr>
      <w:lang w:eastAsia="en-US"/>
    </w:rPr>
  </w:style>
  <w:style w:type="table" w:styleId="ac">
    <w:name w:val="Table Grid"/>
    <w:basedOn w:val="a1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70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Кадырова АВ</dc:creator>
  <cp:keywords/>
  <dc:description/>
  <cp:lastModifiedBy>COMPEM</cp:lastModifiedBy>
  <cp:revision>36</cp:revision>
  <cp:lastPrinted>2020-04-23T02:26:00Z</cp:lastPrinted>
  <dcterms:created xsi:type="dcterms:W3CDTF">2018-04-12T02:34:00Z</dcterms:created>
  <dcterms:modified xsi:type="dcterms:W3CDTF">2020-04-29T03:46:00Z</dcterms:modified>
</cp:coreProperties>
</file>